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66BE1">
        <w:t>2</w:t>
      </w:r>
      <w:r w:rsidR="00544D68">
        <w:rPr>
          <w:lang w:val="bg-BG"/>
        </w:rPr>
        <w:t>7</w:t>
      </w:r>
      <w:r w:rsidR="00F133D8">
        <w:rPr>
          <w:lang w:val="bg-BG"/>
        </w:rPr>
        <w:t>/</w:t>
      </w:r>
      <w:r w:rsidR="00D66BE1">
        <w:t>09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D66BE1">
        <w:t>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D66BE1"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544D68" w:rsidRPr="00F15DFA" w:rsidRDefault="00544D68" w:rsidP="00544D68">
      <w:pPr>
        <w:ind w:firstLine="709"/>
        <w:contextualSpacing/>
        <w:jc w:val="both"/>
        <w:rPr>
          <w:lang w:val="bg-BG"/>
        </w:rPr>
      </w:pPr>
      <w:r w:rsidRPr="00F15DFA">
        <w:rPr>
          <w:b/>
          <w:lang w:val="bg-BG"/>
        </w:rPr>
        <w:t>Подробен устройствен план (ПУП) – План за регулация и застрояване (ПРЗ) и Работен устройствен план (РУП)</w:t>
      </w:r>
      <w:r w:rsidRPr="00F15DFA">
        <w:rPr>
          <w:lang w:val="bg-BG"/>
        </w:rPr>
        <w:t xml:space="preserve"> за УПИ ІV-2334, кв.102 по плана на гр.</w:t>
      </w:r>
      <w:r>
        <w:rPr>
          <w:lang w:val="bg-BG"/>
        </w:rPr>
        <w:t xml:space="preserve"> </w:t>
      </w:r>
      <w:r w:rsidRPr="00F15DFA">
        <w:rPr>
          <w:lang w:val="bg-BG"/>
        </w:rPr>
        <w:t>Севлиево</w:t>
      </w:r>
      <w:r>
        <w:rPr>
          <w:lang w:val="bg-BG"/>
        </w:rPr>
        <w:t xml:space="preserve"> </w:t>
      </w:r>
      <w:r w:rsidRPr="00F15DFA">
        <w:rPr>
          <w:lang w:val="bg-BG"/>
        </w:rPr>
        <w:t>(ПИ 65927.501.2334 по КККР на гр.</w:t>
      </w:r>
      <w:r>
        <w:rPr>
          <w:lang w:val="bg-BG"/>
        </w:rPr>
        <w:t xml:space="preserve"> </w:t>
      </w:r>
      <w:r w:rsidRPr="00F15DFA">
        <w:rPr>
          <w:lang w:val="bg-BG"/>
        </w:rPr>
        <w:t>Севлиево</w:t>
      </w:r>
      <w:r>
        <w:t>)</w:t>
      </w:r>
      <w:r w:rsidRPr="00F15DFA">
        <w:rPr>
          <w:lang w:val="bg-BG"/>
        </w:rPr>
        <w:t xml:space="preserve">, изработен на основание </w:t>
      </w:r>
      <w:r w:rsidRPr="00F15DFA">
        <w:rPr>
          <w:rFonts w:eastAsia="Calibri"/>
          <w:lang w:val="bg-BG" w:eastAsia="bg-BG"/>
        </w:rPr>
        <w:t>чл.134, ал.1, т.1 от ЗУТ при условията на §8, ал.2,т.3 от ПР на ЗУТ, както следва:</w:t>
      </w:r>
    </w:p>
    <w:p w:rsidR="00544D68" w:rsidRPr="00F15DFA" w:rsidRDefault="00544D68" w:rsidP="00544D68">
      <w:pPr>
        <w:ind w:firstLine="708"/>
        <w:jc w:val="both"/>
        <w:rPr>
          <w:rFonts w:eastAsia="Calibri"/>
          <w:b/>
          <w:lang w:val="bg-BG"/>
        </w:rPr>
      </w:pPr>
      <w:r w:rsidRPr="00F15DFA">
        <w:rPr>
          <w:rFonts w:eastAsia="Calibri"/>
          <w:b/>
          <w:lang w:val="bg-BG"/>
        </w:rPr>
        <w:t>ПЛАН ЗА РЕГУЛАЦИЯ (ПР):</w:t>
      </w:r>
    </w:p>
    <w:p w:rsidR="00544D68" w:rsidRPr="00F15DFA" w:rsidRDefault="00544D68" w:rsidP="00544D68">
      <w:pPr>
        <w:ind w:firstLine="708"/>
        <w:jc w:val="both"/>
        <w:rPr>
          <w:rFonts w:eastAsia="Calibri"/>
          <w:lang w:val="bg-BG"/>
        </w:rPr>
      </w:pPr>
      <w:r w:rsidRPr="00F15DFA">
        <w:rPr>
          <w:rFonts w:eastAsia="Calibri"/>
          <w:lang w:val="bg-BG"/>
        </w:rPr>
        <w:t xml:space="preserve">Променят се вътрешните регулационни граници на УПИ ІV-2334, кв.102, като същите минават по имотните граници на ПИ 2334, ПИ 2342 и ПИ 4905. </w:t>
      </w:r>
    </w:p>
    <w:p w:rsidR="00544D68" w:rsidRPr="00F15DFA" w:rsidRDefault="00544D68" w:rsidP="00544D68">
      <w:pPr>
        <w:ind w:firstLine="708"/>
        <w:jc w:val="both"/>
        <w:rPr>
          <w:rFonts w:eastAsia="Calibri"/>
          <w:lang w:val="bg-BG"/>
        </w:rPr>
      </w:pPr>
      <w:r w:rsidRPr="00F15DFA">
        <w:rPr>
          <w:rFonts w:eastAsia="Calibri"/>
          <w:lang w:val="bg-BG"/>
        </w:rPr>
        <w:t>Площта на УПИ ІV-2334-нов, кв.102 е 322,00кв.м.</w:t>
      </w:r>
    </w:p>
    <w:p w:rsidR="00544D68" w:rsidRPr="00F15DFA" w:rsidRDefault="00544D68" w:rsidP="00544D68">
      <w:pPr>
        <w:ind w:firstLine="708"/>
        <w:jc w:val="both"/>
        <w:rPr>
          <w:rFonts w:eastAsia="Calibri"/>
          <w:lang w:val="bg-BG"/>
        </w:rPr>
      </w:pPr>
      <w:r w:rsidRPr="00F15DFA">
        <w:rPr>
          <w:rFonts w:eastAsia="Calibri"/>
          <w:lang w:val="bg-BG"/>
        </w:rPr>
        <w:t xml:space="preserve">Отреждането на новообразувания УПИ ІV-2334, кв.102 е „за жилищно строителство“ при устройствена зона </w:t>
      </w:r>
      <w:proofErr w:type="spellStart"/>
      <w:r w:rsidRPr="00F15DFA">
        <w:rPr>
          <w:rFonts w:eastAsia="Calibri"/>
          <w:lang w:val="bg-BG"/>
        </w:rPr>
        <w:t>Жс</w:t>
      </w:r>
      <w:proofErr w:type="spellEnd"/>
      <w:r w:rsidRPr="00F15DFA">
        <w:rPr>
          <w:rFonts w:eastAsia="Calibri"/>
          <w:lang w:val="bg-BG"/>
        </w:rPr>
        <w:t>.</w:t>
      </w:r>
    </w:p>
    <w:p w:rsidR="00544D68" w:rsidRPr="00F15DFA" w:rsidRDefault="00544D68" w:rsidP="00544D68">
      <w:pPr>
        <w:ind w:right="-1" w:firstLine="720"/>
        <w:jc w:val="both"/>
        <w:rPr>
          <w:rFonts w:eastAsia="Calibri"/>
          <w:lang w:val="bg-BG"/>
        </w:rPr>
      </w:pPr>
      <w:r w:rsidRPr="00F15DFA">
        <w:rPr>
          <w:rFonts w:eastAsia="Calibri"/>
          <w:lang w:val="bg-BG"/>
        </w:rPr>
        <w:t>Неразделна част от ПР са 1бр. чертеж и обяснителна записка 3 листа, съставляващи графичната част.</w:t>
      </w:r>
    </w:p>
    <w:p w:rsidR="00544D68" w:rsidRPr="00F15DFA" w:rsidRDefault="00544D68" w:rsidP="00544D68">
      <w:pPr>
        <w:jc w:val="both"/>
        <w:rPr>
          <w:rFonts w:eastAsia="Calibri"/>
          <w:b/>
          <w:lang w:val="bg-BG"/>
        </w:rPr>
      </w:pPr>
      <w:r w:rsidRPr="00F15DFA">
        <w:rPr>
          <w:rFonts w:eastAsia="Calibri"/>
          <w:b/>
          <w:lang w:val="bg-BG"/>
        </w:rPr>
        <w:t xml:space="preserve">            ПЛАН ЗА ЗАСТРОЯВАНЕ (ПЗ):</w:t>
      </w:r>
    </w:p>
    <w:p w:rsidR="00544D68" w:rsidRPr="00F15DFA" w:rsidRDefault="00544D68" w:rsidP="00544D68">
      <w:pPr>
        <w:ind w:right="-1" w:firstLine="709"/>
        <w:jc w:val="both"/>
        <w:rPr>
          <w:lang w:val="bg-BG"/>
        </w:rPr>
      </w:pPr>
      <w:r w:rsidRPr="00F15DFA">
        <w:rPr>
          <w:rFonts w:eastAsia="Calibri"/>
          <w:lang w:val="bg-BG"/>
        </w:rPr>
        <w:t xml:space="preserve">Новообразувания УПИ ІV-2334, кв.102 „за жилищно строителство“ при устройствена зона </w:t>
      </w:r>
      <w:proofErr w:type="spellStart"/>
      <w:r w:rsidRPr="00F15DFA">
        <w:rPr>
          <w:rFonts w:eastAsia="Calibri"/>
          <w:lang w:val="bg-BG"/>
        </w:rPr>
        <w:t>Жс</w:t>
      </w:r>
      <w:proofErr w:type="spellEnd"/>
      <w:r w:rsidRPr="00F15DFA">
        <w:rPr>
          <w:rFonts w:eastAsia="Calibri"/>
          <w:lang w:val="bg-BG"/>
        </w:rPr>
        <w:t xml:space="preserve"> е със следните устройствени показатели:</w:t>
      </w:r>
    </w:p>
    <w:p w:rsidR="00544D68" w:rsidRPr="00F15DFA" w:rsidRDefault="00544D68" w:rsidP="00544D68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F15DFA">
        <w:rPr>
          <w:lang w:val="bg-BG"/>
        </w:rPr>
        <w:t>Начин на застрояване – свързано между двата имота;</w:t>
      </w:r>
    </w:p>
    <w:p w:rsidR="00544D68" w:rsidRPr="00F15DFA" w:rsidRDefault="00544D68" w:rsidP="00544D68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F15DFA">
        <w:rPr>
          <w:lang w:val="bg-BG"/>
        </w:rPr>
        <w:t>Характер на застрояване – средно - до 15 м;</w:t>
      </w:r>
    </w:p>
    <w:p w:rsidR="00544D68" w:rsidRPr="00F15DFA" w:rsidRDefault="00544D68" w:rsidP="00544D68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F15DFA">
        <w:rPr>
          <w:lang w:val="bg-BG"/>
        </w:rPr>
        <w:t>Максимална плътност на застрояване – 70%;</w:t>
      </w:r>
    </w:p>
    <w:p w:rsidR="00544D68" w:rsidRPr="00F15DFA" w:rsidRDefault="00544D68" w:rsidP="00544D68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F15DFA">
        <w:rPr>
          <w:lang w:val="bg-BG"/>
        </w:rPr>
        <w:t>Максимална интензивност на застрояване – 2,0;</w:t>
      </w:r>
    </w:p>
    <w:p w:rsidR="00544D68" w:rsidRPr="00F15DFA" w:rsidRDefault="00544D68" w:rsidP="00544D68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F15DFA">
        <w:rPr>
          <w:lang w:val="bg-BG"/>
        </w:rPr>
        <w:t>Минимална озеленена площ – 30%.</w:t>
      </w:r>
    </w:p>
    <w:p w:rsidR="00851818" w:rsidRPr="00AF2D35" w:rsidRDefault="000E101B" w:rsidP="00544D68">
      <w:pPr>
        <w:jc w:val="both"/>
        <w:rPr>
          <w:lang w:val="bg-BG" w:eastAsia="bg-BG"/>
        </w:rPr>
      </w:pPr>
      <w:r w:rsidRPr="00C4026D">
        <w:rPr>
          <w:rFonts w:eastAsia="Calibri"/>
          <w:lang w:val="bg-BG"/>
        </w:rPr>
        <w:tab/>
      </w:r>
      <w:bookmarkStart w:id="0" w:name="_GoBack"/>
      <w:bookmarkEnd w:id="0"/>
      <w:r w:rsidR="00851818"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D66BE1">
        <w:t>09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D66BE1"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D66BE1"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AA" w:rsidRDefault="007B35AA">
      <w:r>
        <w:separator/>
      </w:r>
    </w:p>
  </w:endnote>
  <w:endnote w:type="continuationSeparator" w:id="0">
    <w:p w:rsidR="007B35AA" w:rsidRDefault="007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AA" w:rsidRDefault="007B35AA">
      <w:r>
        <w:separator/>
      </w:r>
    </w:p>
  </w:footnote>
  <w:footnote w:type="continuationSeparator" w:id="0">
    <w:p w:rsidR="007B35AA" w:rsidRDefault="007B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C43EA"/>
    <w:multiLevelType w:val="hybridMultilevel"/>
    <w:tmpl w:val="C3C277E8"/>
    <w:lvl w:ilvl="0" w:tplc="FBC8C50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25"/>
  </w:num>
  <w:num w:numId="5">
    <w:abstractNumId w:val="28"/>
  </w:num>
  <w:num w:numId="6">
    <w:abstractNumId w:val="31"/>
  </w:num>
  <w:num w:numId="7">
    <w:abstractNumId w:val="16"/>
  </w:num>
  <w:num w:numId="8">
    <w:abstractNumId w:val="13"/>
  </w:num>
  <w:num w:numId="9">
    <w:abstractNumId w:val="27"/>
  </w:num>
  <w:num w:numId="10">
    <w:abstractNumId w:val="5"/>
  </w:num>
  <w:num w:numId="11">
    <w:abstractNumId w:val="8"/>
  </w:num>
  <w:num w:numId="12">
    <w:abstractNumId w:val="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8"/>
  </w:num>
  <w:num w:numId="17">
    <w:abstractNumId w:val="21"/>
  </w:num>
  <w:num w:numId="18">
    <w:abstractNumId w:val="3"/>
  </w:num>
  <w:num w:numId="19">
    <w:abstractNumId w:val="26"/>
  </w:num>
  <w:num w:numId="20">
    <w:abstractNumId w:val="19"/>
  </w:num>
  <w:num w:numId="21">
    <w:abstractNumId w:val="23"/>
  </w:num>
  <w:num w:numId="22">
    <w:abstractNumId w:val="4"/>
  </w:num>
  <w:num w:numId="23">
    <w:abstractNumId w:val="32"/>
  </w:num>
  <w:num w:numId="24">
    <w:abstractNumId w:val="24"/>
  </w:num>
  <w:num w:numId="25">
    <w:abstractNumId w:val="14"/>
  </w:num>
  <w:num w:numId="26">
    <w:abstractNumId w:val="29"/>
  </w:num>
  <w:num w:numId="27">
    <w:abstractNumId w:val="11"/>
  </w:num>
  <w:num w:numId="28">
    <w:abstractNumId w:val="15"/>
  </w:num>
  <w:num w:numId="29">
    <w:abstractNumId w:val="9"/>
  </w:num>
  <w:num w:numId="30">
    <w:abstractNumId w:val="12"/>
  </w:num>
  <w:num w:numId="31">
    <w:abstractNumId w:val="20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D68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0059"/>
    <w:rsid w:val="007B1462"/>
    <w:rsid w:val="007B1EF9"/>
    <w:rsid w:val="007B2719"/>
    <w:rsid w:val="007B3514"/>
    <w:rsid w:val="007B35AA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6BE1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769A5D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F910-37CB-4871-8619-02F6C9E3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2569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2023-01-09T12:14:00Z</dcterms:created>
  <dcterms:modified xsi:type="dcterms:W3CDTF">2023-01-09T12:14:00Z</dcterms:modified>
</cp:coreProperties>
</file>